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11189" w14:textId="77777777" w:rsidR="00E85D6A" w:rsidRPr="000F46DC" w:rsidRDefault="00E85D6A" w:rsidP="00E85D6A">
      <w:pPr>
        <w:spacing w:after="525" w:line="240" w:lineRule="auto"/>
        <w:outlineLvl w:val="1"/>
        <w:rPr>
          <w:rFonts w:eastAsia="Times New Roman" w:cs="Times New Roman"/>
          <w:color w:val="004F7C"/>
          <w:sz w:val="36"/>
          <w:szCs w:val="36"/>
          <w:lang w:eastAsia="nl-NL"/>
        </w:rPr>
      </w:pPr>
      <w:r w:rsidRPr="000F46DC">
        <w:rPr>
          <w:rFonts w:eastAsia="Times New Roman" w:cs="Times New Roman"/>
          <w:color w:val="004F7C"/>
          <w:sz w:val="36"/>
          <w:szCs w:val="36"/>
          <w:lang w:eastAsia="nl-NL"/>
        </w:rPr>
        <w:t>Titel</w:t>
      </w:r>
      <w:r w:rsidRPr="000F46DC">
        <w:rPr>
          <w:rFonts w:eastAsia="Times New Roman" w:cs="Times New Roman"/>
          <w:color w:val="004F7C"/>
          <w:sz w:val="36"/>
          <w:szCs w:val="36"/>
          <w:lang w:eastAsia="nl-NL"/>
        </w:rPr>
        <w:tab/>
        <w:t>Training AVG in de JGZ</w:t>
      </w:r>
    </w:p>
    <w:p w14:paraId="386A87DE" w14:textId="4C291F56" w:rsidR="00E85D6A" w:rsidRDefault="00E85D6A" w:rsidP="00E85D6A">
      <w:pPr>
        <w:spacing w:after="0" w:line="260" w:lineRule="exact"/>
        <w:rPr>
          <w:rFonts w:eastAsia="Calibri" w:cs="Arial"/>
          <w:sz w:val="24"/>
          <w:szCs w:val="24"/>
        </w:rPr>
      </w:pPr>
      <w:r w:rsidRPr="000F46DC">
        <w:rPr>
          <w:rFonts w:eastAsia="Calibri" w:cs="Arial"/>
          <w:sz w:val="24"/>
          <w:szCs w:val="24"/>
        </w:rPr>
        <w:t>Doelgroep:</w:t>
      </w:r>
      <w:r w:rsidRPr="000F46DC">
        <w:rPr>
          <w:rFonts w:eastAsia="Calibri" w:cs="Arial"/>
          <w:sz w:val="24"/>
          <w:szCs w:val="24"/>
        </w:rPr>
        <w:tab/>
        <w:t>jeugdartsen, jeugdverpleegkundigen, doktersassistenten, pedagogen</w:t>
      </w:r>
      <w:r w:rsidR="000F476C">
        <w:rPr>
          <w:rFonts w:eastAsia="Calibri" w:cs="Arial"/>
          <w:sz w:val="24"/>
          <w:szCs w:val="24"/>
        </w:rPr>
        <w:t xml:space="preserve"> in de JGZ</w:t>
      </w:r>
    </w:p>
    <w:p w14:paraId="60A3F332" w14:textId="0CB5A48D" w:rsidR="00CB7384" w:rsidRDefault="00CB7384" w:rsidP="00E85D6A">
      <w:pPr>
        <w:spacing w:after="0" w:line="260" w:lineRule="exact"/>
        <w:rPr>
          <w:rFonts w:eastAsia="Calibri" w:cs="Arial"/>
          <w:sz w:val="24"/>
          <w:szCs w:val="24"/>
        </w:rPr>
      </w:pPr>
    </w:p>
    <w:p w14:paraId="2F767177" w14:textId="094ED7F7" w:rsidR="00CB7384" w:rsidRDefault="00CB7384" w:rsidP="00E85D6A">
      <w:pPr>
        <w:spacing w:after="0" w:line="260" w:lineRule="exact"/>
        <w:rPr>
          <w:rFonts w:eastAsia="Calibri" w:cs="Arial"/>
          <w:sz w:val="24"/>
          <w:szCs w:val="24"/>
        </w:rPr>
      </w:pPr>
      <w:r>
        <w:rPr>
          <w:rFonts w:eastAsia="Calibri" w:cs="Arial"/>
          <w:sz w:val="24"/>
          <w:szCs w:val="24"/>
        </w:rPr>
        <w:t>Datum:</w:t>
      </w:r>
      <w:r>
        <w:rPr>
          <w:rFonts w:eastAsia="Calibri" w:cs="Arial"/>
          <w:sz w:val="24"/>
          <w:szCs w:val="24"/>
        </w:rPr>
        <w:tab/>
        <w:t>10-10-2019</w:t>
      </w:r>
    </w:p>
    <w:p w14:paraId="30BFE5FD" w14:textId="5822CEDE" w:rsidR="00CB7384" w:rsidRDefault="00CB7384" w:rsidP="00E85D6A">
      <w:pPr>
        <w:spacing w:after="0" w:line="260" w:lineRule="exact"/>
        <w:rPr>
          <w:rFonts w:eastAsia="Calibri" w:cs="Arial"/>
          <w:sz w:val="24"/>
          <w:szCs w:val="24"/>
        </w:rPr>
      </w:pPr>
      <w:r>
        <w:rPr>
          <w:rFonts w:eastAsia="Calibri" w:cs="Arial"/>
          <w:sz w:val="24"/>
          <w:szCs w:val="24"/>
        </w:rPr>
        <w:tab/>
      </w:r>
      <w:r>
        <w:rPr>
          <w:rFonts w:eastAsia="Calibri" w:cs="Arial"/>
          <w:sz w:val="24"/>
          <w:szCs w:val="24"/>
        </w:rPr>
        <w:tab/>
        <w:t>21-10-2019</w:t>
      </w:r>
    </w:p>
    <w:p w14:paraId="4A66EE58" w14:textId="74367FFD" w:rsidR="00CB7384" w:rsidRDefault="00CB7384" w:rsidP="00E85D6A">
      <w:pPr>
        <w:spacing w:after="0" w:line="260" w:lineRule="exact"/>
        <w:rPr>
          <w:rFonts w:eastAsia="Calibri" w:cs="Arial"/>
          <w:sz w:val="24"/>
          <w:szCs w:val="24"/>
        </w:rPr>
      </w:pPr>
      <w:r>
        <w:rPr>
          <w:rFonts w:eastAsia="Calibri" w:cs="Arial"/>
          <w:sz w:val="24"/>
          <w:szCs w:val="24"/>
        </w:rPr>
        <w:tab/>
      </w:r>
      <w:r>
        <w:rPr>
          <w:rFonts w:eastAsia="Calibri" w:cs="Arial"/>
          <w:sz w:val="24"/>
          <w:szCs w:val="24"/>
        </w:rPr>
        <w:tab/>
        <w:t>22-10-2019</w:t>
      </w:r>
      <w:r>
        <w:rPr>
          <w:rFonts w:eastAsia="Calibri" w:cs="Arial"/>
          <w:sz w:val="24"/>
          <w:szCs w:val="24"/>
        </w:rPr>
        <w:tab/>
      </w:r>
    </w:p>
    <w:p w14:paraId="69D8F92E" w14:textId="4AC3324E" w:rsidR="00CB7384" w:rsidRPr="000F46DC" w:rsidRDefault="00CB7384" w:rsidP="00E85D6A">
      <w:pPr>
        <w:spacing w:after="0" w:line="260" w:lineRule="exact"/>
        <w:rPr>
          <w:rFonts w:eastAsia="Calibri" w:cs="Arial"/>
          <w:sz w:val="24"/>
          <w:szCs w:val="24"/>
        </w:rPr>
      </w:pPr>
      <w:r>
        <w:rPr>
          <w:rFonts w:eastAsia="Calibri" w:cs="Arial"/>
          <w:sz w:val="24"/>
          <w:szCs w:val="24"/>
        </w:rPr>
        <w:tab/>
      </w:r>
      <w:r>
        <w:rPr>
          <w:rFonts w:eastAsia="Calibri" w:cs="Arial"/>
          <w:sz w:val="24"/>
          <w:szCs w:val="24"/>
        </w:rPr>
        <w:tab/>
        <w:t>23-10-2019</w:t>
      </w:r>
    </w:p>
    <w:p w14:paraId="69EB13FB" w14:textId="77777777" w:rsidR="00E85D6A" w:rsidRPr="000F46DC" w:rsidRDefault="00E85D6A" w:rsidP="00E85D6A">
      <w:pPr>
        <w:spacing w:after="0" w:line="260" w:lineRule="exact"/>
        <w:rPr>
          <w:rFonts w:eastAsia="Calibri" w:cs="Arial"/>
          <w:sz w:val="24"/>
          <w:szCs w:val="24"/>
        </w:rPr>
      </w:pPr>
    </w:p>
    <w:p w14:paraId="7A6A7732" w14:textId="1322D541" w:rsidR="00E85D6A" w:rsidRPr="000F46DC" w:rsidRDefault="00276988" w:rsidP="00E85D6A">
      <w:pPr>
        <w:spacing w:after="0" w:line="260" w:lineRule="exact"/>
        <w:rPr>
          <w:rFonts w:eastAsia="Calibri" w:cs="Arial"/>
          <w:sz w:val="24"/>
          <w:szCs w:val="24"/>
        </w:rPr>
      </w:pPr>
      <w:proofErr w:type="gramStart"/>
      <w:r>
        <w:rPr>
          <w:rFonts w:eastAsia="Calibri" w:cs="Arial"/>
          <w:sz w:val="24"/>
          <w:szCs w:val="24"/>
        </w:rPr>
        <w:t>0</w:t>
      </w:r>
      <w:r w:rsidR="000F46DC" w:rsidRPr="000F46DC">
        <w:rPr>
          <w:rFonts w:eastAsia="Calibri" w:cs="Arial"/>
          <w:sz w:val="24"/>
          <w:szCs w:val="24"/>
        </w:rPr>
        <w:t>9.</w:t>
      </w:r>
      <w:r>
        <w:rPr>
          <w:rFonts w:eastAsia="Calibri" w:cs="Arial"/>
          <w:sz w:val="24"/>
          <w:szCs w:val="24"/>
        </w:rPr>
        <w:t>3</w:t>
      </w:r>
      <w:r w:rsidR="000F46DC" w:rsidRPr="000F46DC">
        <w:rPr>
          <w:rFonts w:eastAsia="Calibri" w:cs="Arial"/>
          <w:sz w:val="24"/>
          <w:szCs w:val="24"/>
        </w:rPr>
        <w:t xml:space="preserve">0  </w:t>
      </w:r>
      <w:r w:rsidR="00E85D6A" w:rsidRPr="000F46DC">
        <w:rPr>
          <w:rFonts w:eastAsia="Calibri" w:cs="Arial"/>
          <w:sz w:val="24"/>
          <w:szCs w:val="24"/>
        </w:rPr>
        <w:t>uur</w:t>
      </w:r>
      <w:proofErr w:type="gramEnd"/>
      <w:r w:rsidR="00E85D6A" w:rsidRPr="000F46DC">
        <w:rPr>
          <w:rFonts w:eastAsia="Calibri" w:cs="Arial"/>
          <w:sz w:val="24"/>
          <w:szCs w:val="24"/>
        </w:rPr>
        <w:t>:</w:t>
      </w:r>
      <w:r w:rsidR="00E85D6A" w:rsidRPr="000F46DC">
        <w:rPr>
          <w:rFonts w:eastAsia="Calibri" w:cs="Arial"/>
          <w:sz w:val="24"/>
          <w:szCs w:val="24"/>
        </w:rPr>
        <w:tab/>
        <w:t>Inleiding en uitleg</w:t>
      </w:r>
      <w:r w:rsidR="000F46DC" w:rsidRPr="000F46DC">
        <w:rPr>
          <w:rFonts w:eastAsia="Calibri" w:cs="Arial"/>
          <w:sz w:val="24"/>
          <w:szCs w:val="24"/>
        </w:rPr>
        <w:t xml:space="preserve"> programma</w:t>
      </w:r>
    </w:p>
    <w:p w14:paraId="616BB265" w14:textId="77777777" w:rsidR="00E85D6A" w:rsidRPr="000F46DC" w:rsidRDefault="00E85D6A" w:rsidP="00E85D6A">
      <w:pPr>
        <w:spacing w:after="0" w:line="260" w:lineRule="exact"/>
        <w:rPr>
          <w:rFonts w:eastAsia="Calibri" w:cs="Arial"/>
          <w:sz w:val="24"/>
          <w:szCs w:val="24"/>
        </w:rPr>
      </w:pPr>
    </w:p>
    <w:p w14:paraId="7BA7C8FE" w14:textId="3A5BE6C5" w:rsidR="00E85D6A" w:rsidRPr="000F46DC" w:rsidRDefault="00276988" w:rsidP="00276988">
      <w:pPr>
        <w:spacing w:after="0" w:line="260" w:lineRule="exact"/>
        <w:rPr>
          <w:rFonts w:eastAsia="Calibri" w:cs="Arial"/>
          <w:sz w:val="24"/>
          <w:szCs w:val="24"/>
        </w:rPr>
      </w:pPr>
      <w:proofErr w:type="gramStart"/>
      <w:r>
        <w:rPr>
          <w:rFonts w:eastAsia="Calibri" w:cs="Arial"/>
          <w:sz w:val="24"/>
          <w:szCs w:val="24"/>
        </w:rPr>
        <w:t xml:space="preserve">09.45  </w:t>
      </w:r>
      <w:r w:rsidR="00E85D6A" w:rsidRPr="000F46DC">
        <w:rPr>
          <w:rFonts w:eastAsia="Calibri" w:cs="Arial"/>
          <w:sz w:val="24"/>
          <w:szCs w:val="24"/>
        </w:rPr>
        <w:t>uur</w:t>
      </w:r>
      <w:proofErr w:type="gramEnd"/>
      <w:r w:rsidR="00E85D6A" w:rsidRPr="000F46DC">
        <w:rPr>
          <w:rFonts w:eastAsia="Calibri" w:cs="Arial"/>
          <w:sz w:val="24"/>
          <w:szCs w:val="24"/>
        </w:rPr>
        <w:t>:</w:t>
      </w:r>
      <w:r w:rsidR="000F46DC" w:rsidRPr="000F46DC">
        <w:rPr>
          <w:rFonts w:eastAsia="Calibri" w:cs="Arial"/>
          <w:sz w:val="24"/>
          <w:szCs w:val="24"/>
        </w:rPr>
        <w:tab/>
        <w:t xml:space="preserve">Onderdeel 1: </w:t>
      </w:r>
    </w:p>
    <w:p w14:paraId="6ED6C596" w14:textId="77777777" w:rsidR="000F46DC" w:rsidRPr="000F46DC" w:rsidRDefault="000F46DC" w:rsidP="000F46DC">
      <w:pPr>
        <w:spacing w:after="0" w:line="260" w:lineRule="exact"/>
        <w:ind w:left="1416" w:hanging="708"/>
        <w:rPr>
          <w:rFonts w:eastAsia="Calibri" w:cs="Arial"/>
          <w:sz w:val="24"/>
          <w:szCs w:val="24"/>
        </w:rPr>
      </w:pPr>
      <w:r w:rsidRPr="000F46DC">
        <w:rPr>
          <w:rFonts w:eastAsia="Calibri" w:cs="Arial"/>
          <w:sz w:val="24"/>
          <w:szCs w:val="24"/>
        </w:rPr>
        <w:tab/>
      </w:r>
      <w:proofErr w:type="gramStart"/>
      <w:r w:rsidRPr="000F46DC">
        <w:rPr>
          <w:b/>
          <w:bCs/>
          <w:sz w:val="24"/>
          <w:szCs w:val="24"/>
        </w:rPr>
        <w:t>opfrissen</w:t>
      </w:r>
      <w:proofErr w:type="gramEnd"/>
      <w:r w:rsidRPr="000F46DC">
        <w:rPr>
          <w:b/>
          <w:bCs/>
          <w:sz w:val="24"/>
          <w:szCs w:val="24"/>
        </w:rPr>
        <w:t xml:space="preserve"> hoorcolleg</w:t>
      </w:r>
      <w:r>
        <w:rPr>
          <w:b/>
          <w:bCs/>
          <w:sz w:val="24"/>
          <w:szCs w:val="24"/>
        </w:rPr>
        <w:t>e AVG in de JGZ</w:t>
      </w:r>
      <w:r w:rsidRPr="000F46DC">
        <w:rPr>
          <w:sz w:val="24"/>
          <w:szCs w:val="24"/>
        </w:rPr>
        <w:t xml:space="preserve"> consolideren van de theoretische kennis</w:t>
      </w:r>
    </w:p>
    <w:p w14:paraId="4066FB83" w14:textId="77777777" w:rsidR="000F46DC" w:rsidRPr="000F46DC" w:rsidRDefault="000F46DC" w:rsidP="000F46DC">
      <w:pPr>
        <w:spacing w:after="0" w:line="260" w:lineRule="exact"/>
        <w:ind w:left="1416" w:hanging="708"/>
        <w:rPr>
          <w:rFonts w:eastAsia="Calibri" w:cs="Arial"/>
          <w:sz w:val="24"/>
          <w:szCs w:val="24"/>
        </w:rPr>
      </w:pPr>
    </w:p>
    <w:p w14:paraId="49CB9958" w14:textId="4B6F97E4" w:rsidR="000F46DC" w:rsidRPr="000F46DC" w:rsidRDefault="00276988" w:rsidP="00276988">
      <w:pPr>
        <w:spacing w:after="0" w:line="260" w:lineRule="exact"/>
        <w:rPr>
          <w:rFonts w:eastAsia="Calibri" w:cs="Arial"/>
          <w:sz w:val="24"/>
          <w:szCs w:val="24"/>
        </w:rPr>
      </w:pPr>
      <w:proofErr w:type="gramStart"/>
      <w:r>
        <w:rPr>
          <w:rFonts w:eastAsia="Calibri" w:cs="Arial"/>
          <w:sz w:val="24"/>
          <w:szCs w:val="24"/>
        </w:rPr>
        <w:t xml:space="preserve">11.00  </w:t>
      </w:r>
      <w:r w:rsidR="000F46DC" w:rsidRPr="000F46DC">
        <w:rPr>
          <w:rFonts w:eastAsia="Calibri" w:cs="Arial"/>
          <w:sz w:val="24"/>
          <w:szCs w:val="24"/>
        </w:rPr>
        <w:t>uur</w:t>
      </w:r>
      <w:proofErr w:type="gramEnd"/>
      <w:r w:rsidR="000F46DC" w:rsidRPr="000F46DC">
        <w:rPr>
          <w:rFonts w:eastAsia="Calibri" w:cs="Arial"/>
          <w:sz w:val="24"/>
          <w:szCs w:val="24"/>
        </w:rPr>
        <w:t>:</w:t>
      </w:r>
      <w:r w:rsidR="000F46DC" w:rsidRPr="000F46DC">
        <w:rPr>
          <w:rFonts w:eastAsia="Calibri" w:cs="Arial"/>
          <w:sz w:val="24"/>
          <w:szCs w:val="24"/>
        </w:rPr>
        <w:tab/>
        <w:t>Pauze (15 min)</w:t>
      </w:r>
    </w:p>
    <w:p w14:paraId="22C6AD1F" w14:textId="77777777" w:rsidR="00E85D6A" w:rsidRPr="000F46DC" w:rsidRDefault="00E85D6A" w:rsidP="00E85D6A">
      <w:pPr>
        <w:spacing w:after="0" w:line="260" w:lineRule="exact"/>
        <w:rPr>
          <w:rFonts w:eastAsia="Calibri" w:cs="Arial"/>
          <w:sz w:val="24"/>
          <w:szCs w:val="24"/>
        </w:rPr>
      </w:pPr>
    </w:p>
    <w:p w14:paraId="3AEC442C" w14:textId="290C94BA" w:rsidR="00E85D6A" w:rsidRDefault="00276988" w:rsidP="00276988">
      <w:pPr>
        <w:spacing w:after="0" w:line="260" w:lineRule="exact"/>
        <w:rPr>
          <w:rFonts w:eastAsia="Calibri" w:cs="Arial"/>
          <w:sz w:val="24"/>
          <w:szCs w:val="24"/>
        </w:rPr>
      </w:pPr>
      <w:proofErr w:type="gramStart"/>
      <w:r>
        <w:rPr>
          <w:rFonts w:eastAsia="Calibri" w:cs="Arial"/>
          <w:sz w:val="24"/>
          <w:szCs w:val="24"/>
        </w:rPr>
        <w:t xml:space="preserve">11.15  </w:t>
      </w:r>
      <w:r w:rsidR="00E85D6A" w:rsidRPr="000F46DC">
        <w:rPr>
          <w:rFonts w:eastAsia="Calibri" w:cs="Arial"/>
          <w:sz w:val="24"/>
          <w:szCs w:val="24"/>
        </w:rPr>
        <w:t>uur</w:t>
      </w:r>
      <w:proofErr w:type="gramEnd"/>
      <w:r w:rsidR="00E85D6A" w:rsidRPr="000F46DC">
        <w:rPr>
          <w:rFonts w:eastAsia="Calibri" w:cs="Arial"/>
          <w:sz w:val="24"/>
          <w:szCs w:val="24"/>
        </w:rPr>
        <w:t>:</w:t>
      </w:r>
      <w:r w:rsidR="00E85D6A" w:rsidRPr="000F46DC">
        <w:rPr>
          <w:rFonts w:eastAsia="Calibri" w:cs="Arial"/>
          <w:sz w:val="24"/>
          <w:szCs w:val="24"/>
        </w:rPr>
        <w:tab/>
      </w:r>
      <w:r w:rsidR="000F46DC" w:rsidRPr="000F46DC">
        <w:rPr>
          <w:rFonts w:eastAsia="Calibri" w:cs="Arial"/>
          <w:sz w:val="24"/>
          <w:szCs w:val="24"/>
        </w:rPr>
        <w:t>Onderdeel 2:</w:t>
      </w:r>
      <w:r w:rsidR="00E85D6A" w:rsidRPr="000F46DC">
        <w:rPr>
          <w:rFonts w:eastAsia="Calibri" w:cs="Arial"/>
          <w:sz w:val="24"/>
          <w:szCs w:val="24"/>
        </w:rPr>
        <w:t xml:space="preserve"> </w:t>
      </w:r>
    </w:p>
    <w:p w14:paraId="15001185" w14:textId="77777777" w:rsidR="000F46DC" w:rsidRPr="000F46DC" w:rsidRDefault="000F46DC" w:rsidP="000F46DC">
      <w:pPr>
        <w:spacing w:after="0" w:line="260" w:lineRule="exact"/>
        <w:ind w:left="1416" w:firstLine="5"/>
        <w:rPr>
          <w:rFonts w:eastAsia="Calibri" w:cs="Arial"/>
          <w:sz w:val="24"/>
          <w:szCs w:val="24"/>
        </w:rPr>
      </w:pPr>
      <w:proofErr w:type="gramStart"/>
      <w:r w:rsidRPr="000F46DC">
        <w:rPr>
          <w:b/>
          <w:bCs/>
          <w:sz w:val="24"/>
          <w:szCs w:val="24"/>
        </w:rPr>
        <w:t>niet</w:t>
      </w:r>
      <w:proofErr w:type="gramEnd"/>
      <w:r w:rsidRPr="000F46DC">
        <w:rPr>
          <w:b/>
          <w:bCs/>
          <w:sz w:val="24"/>
          <w:szCs w:val="24"/>
        </w:rPr>
        <w:t xml:space="preserve"> complexe casuïstiek</w:t>
      </w:r>
      <w:r>
        <w:rPr>
          <w:b/>
          <w:bCs/>
          <w:sz w:val="24"/>
          <w:szCs w:val="24"/>
        </w:rPr>
        <w:t xml:space="preserve"> </w:t>
      </w:r>
      <w:r>
        <w:rPr>
          <w:bCs/>
          <w:sz w:val="24"/>
          <w:szCs w:val="24"/>
        </w:rPr>
        <w:t>veel voorkomende situaties in de dagelijkse JGZ-praktijk</w:t>
      </w:r>
    </w:p>
    <w:p w14:paraId="3EACE45F" w14:textId="77777777" w:rsidR="00E85D6A" w:rsidRPr="000F46DC" w:rsidRDefault="00E85D6A" w:rsidP="00E85D6A">
      <w:pPr>
        <w:spacing w:after="0" w:line="260" w:lineRule="exact"/>
        <w:rPr>
          <w:rFonts w:eastAsia="Calibri" w:cs="Arial"/>
          <w:sz w:val="24"/>
          <w:szCs w:val="24"/>
        </w:rPr>
      </w:pPr>
    </w:p>
    <w:p w14:paraId="09C1EE2D" w14:textId="2575D209" w:rsidR="00E85D6A" w:rsidRPr="000F46DC" w:rsidRDefault="00276988" w:rsidP="00276988">
      <w:pPr>
        <w:spacing w:after="0" w:line="260" w:lineRule="exact"/>
        <w:rPr>
          <w:rFonts w:eastAsia="Calibri" w:cs="Arial"/>
          <w:sz w:val="24"/>
          <w:szCs w:val="24"/>
        </w:rPr>
      </w:pPr>
      <w:r>
        <w:rPr>
          <w:rFonts w:eastAsia="Calibri" w:cs="Arial"/>
          <w:sz w:val="24"/>
          <w:szCs w:val="24"/>
        </w:rPr>
        <w:t>12.30 uur</w:t>
      </w:r>
      <w:r w:rsidR="00E85D6A" w:rsidRPr="000F46DC">
        <w:rPr>
          <w:rFonts w:eastAsia="Calibri" w:cs="Arial"/>
          <w:sz w:val="24"/>
          <w:szCs w:val="24"/>
        </w:rPr>
        <w:t>:</w:t>
      </w:r>
      <w:r w:rsidR="00E85D6A" w:rsidRPr="000F46DC">
        <w:rPr>
          <w:rFonts w:eastAsia="Calibri" w:cs="Arial"/>
          <w:sz w:val="24"/>
          <w:szCs w:val="24"/>
        </w:rPr>
        <w:tab/>
      </w:r>
      <w:r w:rsidR="000F46DC" w:rsidRPr="000F46DC">
        <w:rPr>
          <w:rFonts w:eastAsia="Calibri" w:cs="Arial"/>
          <w:sz w:val="24"/>
          <w:szCs w:val="24"/>
        </w:rPr>
        <w:t>Lunchpauze</w:t>
      </w:r>
    </w:p>
    <w:p w14:paraId="6FDAE9C5" w14:textId="77777777" w:rsidR="00E85D6A" w:rsidRPr="000F46DC" w:rsidRDefault="00E85D6A" w:rsidP="00E85D6A">
      <w:pPr>
        <w:spacing w:after="0" w:line="260" w:lineRule="exact"/>
        <w:rPr>
          <w:rFonts w:eastAsia="Calibri" w:cs="Arial"/>
          <w:sz w:val="24"/>
          <w:szCs w:val="24"/>
        </w:rPr>
      </w:pPr>
    </w:p>
    <w:p w14:paraId="3C4717F6" w14:textId="498F2EBE" w:rsidR="00E85D6A" w:rsidRDefault="00276988" w:rsidP="00276988">
      <w:pPr>
        <w:spacing w:after="0" w:line="260" w:lineRule="exact"/>
        <w:rPr>
          <w:rFonts w:eastAsia="Calibri" w:cs="Arial"/>
          <w:sz w:val="24"/>
          <w:szCs w:val="24"/>
        </w:rPr>
      </w:pPr>
      <w:bookmarkStart w:id="0" w:name="_Hlk12212389"/>
      <w:r>
        <w:rPr>
          <w:rFonts w:eastAsia="Calibri" w:cs="Arial"/>
          <w:sz w:val="24"/>
          <w:szCs w:val="24"/>
        </w:rPr>
        <w:t xml:space="preserve">13.15 </w:t>
      </w:r>
      <w:r w:rsidR="00E85D6A" w:rsidRPr="000F46DC">
        <w:rPr>
          <w:rFonts w:eastAsia="Calibri" w:cs="Arial"/>
          <w:sz w:val="24"/>
          <w:szCs w:val="24"/>
        </w:rPr>
        <w:t>uur:</w:t>
      </w:r>
      <w:bookmarkEnd w:id="0"/>
      <w:r w:rsidR="00E85D6A" w:rsidRPr="000F46DC">
        <w:rPr>
          <w:rFonts w:eastAsia="Calibri" w:cs="Arial"/>
          <w:sz w:val="24"/>
          <w:szCs w:val="24"/>
        </w:rPr>
        <w:tab/>
      </w:r>
      <w:r w:rsidR="000F46DC" w:rsidRPr="000F46DC">
        <w:rPr>
          <w:rFonts w:eastAsia="Calibri" w:cs="Arial"/>
          <w:sz w:val="24"/>
          <w:szCs w:val="24"/>
        </w:rPr>
        <w:t>Onderdeel 3:</w:t>
      </w:r>
    </w:p>
    <w:p w14:paraId="0E6F19B4" w14:textId="77777777" w:rsidR="000F46DC" w:rsidRPr="000F46DC" w:rsidRDefault="000F46DC" w:rsidP="000F46DC">
      <w:pPr>
        <w:spacing w:after="0" w:line="260" w:lineRule="exact"/>
        <w:ind w:firstLine="708"/>
        <w:rPr>
          <w:rFonts w:eastAsia="Calibri" w:cs="Arial"/>
          <w:sz w:val="24"/>
          <w:szCs w:val="24"/>
        </w:rPr>
      </w:pPr>
      <w:r>
        <w:rPr>
          <w:rFonts w:eastAsia="Calibri" w:cs="Arial"/>
          <w:sz w:val="24"/>
          <w:szCs w:val="24"/>
        </w:rPr>
        <w:tab/>
      </w:r>
      <w:proofErr w:type="gramStart"/>
      <w:r w:rsidRPr="000F46DC">
        <w:rPr>
          <w:b/>
          <w:bCs/>
          <w:sz w:val="24"/>
          <w:szCs w:val="24"/>
        </w:rPr>
        <w:t>complexe</w:t>
      </w:r>
      <w:proofErr w:type="gramEnd"/>
      <w:r w:rsidRPr="000F46DC">
        <w:rPr>
          <w:b/>
          <w:bCs/>
          <w:sz w:val="24"/>
          <w:szCs w:val="24"/>
        </w:rPr>
        <w:t xml:space="preserve"> casuïstiek</w:t>
      </w:r>
    </w:p>
    <w:p w14:paraId="5739BFFE" w14:textId="77777777" w:rsidR="00E85D6A" w:rsidRPr="000F46DC" w:rsidRDefault="00E85D6A" w:rsidP="00E85D6A">
      <w:pPr>
        <w:spacing w:after="0" w:line="260" w:lineRule="exact"/>
        <w:ind w:left="708" w:firstLine="708"/>
        <w:rPr>
          <w:rFonts w:eastAsia="Calibri" w:cs="Arial"/>
          <w:sz w:val="24"/>
          <w:szCs w:val="24"/>
        </w:rPr>
      </w:pPr>
    </w:p>
    <w:p w14:paraId="5D87568D" w14:textId="1A1C5ACE" w:rsidR="00E85D6A" w:rsidRDefault="00276988" w:rsidP="00276988">
      <w:pPr>
        <w:spacing w:after="0" w:line="260" w:lineRule="exact"/>
        <w:rPr>
          <w:rFonts w:eastAsia="Calibri" w:cs="Arial"/>
          <w:sz w:val="24"/>
          <w:szCs w:val="24"/>
        </w:rPr>
      </w:pPr>
      <w:r>
        <w:rPr>
          <w:rFonts w:eastAsia="Calibri" w:cs="Arial"/>
          <w:sz w:val="24"/>
          <w:szCs w:val="24"/>
        </w:rPr>
        <w:t xml:space="preserve">14.45 </w:t>
      </w:r>
      <w:r w:rsidR="00E85D6A" w:rsidRPr="000F46DC">
        <w:rPr>
          <w:rFonts w:eastAsia="Calibri" w:cs="Arial"/>
          <w:sz w:val="24"/>
          <w:szCs w:val="24"/>
        </w:rPr>
        <w:t>uur:</w:t>
      </w:r>
      <w:r w:rsidR="00E85D6A" w:rsidRPr="000F46DC">
        <w:rPr>
          <w:rFonts w:eastAsia="Calibri" w:cs="Arial"/>
          <w:sz w:val="24"/>
          <w:szCs w:val="24"/>
        </w:rPr>
        <w:tab/>
      </w:r>
      <w:r w:rsidR="000F46DC" w:rsidRPr="000F46DC">
        <w:rPr>
          <w:rFonts w:eastAsia="Calibri" w:cs="Arial"/>
          <w:sz w:val="24"/>
          <w:szCs w:val="24"/>
        </w:rPr>
        <w:t>Onderdeel 4:</w:t>
      </w:r>
    </w:p>
    <w:p w14:paraId="2C1052EA" w14:textId="77777777" w:rsidR="000F46DC" w:rsidRPr="008C5D05" w:rsidRDefault="000F46DC" w:rsidP="000F46DC">
      <w:pPr>
        <w:spacing w:after="0" w:line="260" w:lineRule="exact"/>
        <w:ind w:firstLine="708"/>
        <w:rPr>
          <w:rFonts w:eastAsia="Calibri" w:cs="Arial"/>
          <w:sz w:val="24"/>
          <w:szCs w:val="24"/>
        </w:rPr>
      </w:pPr>
      <w:r>
        <w:rPr>
          <w:rFonts w:eastAsia="Calibri" w:cs="Arial"/>
          <w:sz w:val="24"/>
          <w:szCs w:val="24"/>
        </w:rPr>
        <w:tab/>
      </w:r>
      <w:proofErr w:type="gramStart"/>
      <w:r w:rsidR="008C5D05" w:rsidRPr="008C5D05">
        <w:rPr>
          <w:b/>
          <w:bCs/>
          <w:sz w:val="24"/>
          <w:szCs w:val="24"/>
        </w:rPr>
        <w:t>inventarisatie</w:t>
      </w:r>
      <w:proofErr w:type="gramEnd"/>
      <w:r w:rsidR="008C5D05" w:rsidRPr="008C5D05">
        <w:rPr>
          <w:b/>
          <w:bCs/>
          <w:sz w:val="24"/>
          <w:szCs w:val="24"/>
        </w:rPr>
        <w:t xml:space="preserve"> van blokkades</w:t>
      </w:r>
    </w:p>
    <w:p w14:paraId="09499FDF" w14:textId="77777777" w:rsidR="000F46DC" w:rsidRPr="000F46DC" w:rsidRDefault="000F46DC" w:rsidP="000F46DC">
      <w:pPr>
        <w:spacing w:after="0" w:line="260" w:lineRule="exact"/>
        <w:ind w:firstLine="708"/>
        <w:rPr>
          <w:rFonts w:eastAsia="Calibri" w:cs="Arial"/>
          <w:sz w:val="24"/>
          <w:szCs w:val="24"/>
        </w:rPr>
      </w:pPr>
    </w:p>
    <w:p w14:paraId="6886DEB7" w14:textId="12A516D7" w:rsidR="000F46DC" w:rsidRDefault="00276988" w:rsidP="00276988">
      <w:pPr>
        <w:spacing w:after="0" w:line="260" w:lineRule="exact"/>
        <w:rPr>
          <w:rFonts w:eastAsia="Calibri" w:cs="Arial"/>
          <w:sz w:val="24"/>
          <w:szCs w:val="24"/>
        </w:rPr>
      </w:pPr>
      <w:r>
        <w:rPr>
          <w:rFonts w:eastAsia="Calibri" w:cs="Arial"/>
          <w:sz w:val="24"/>
          <w:szCs w:val="24"/>
        </w:rPr>
        <w:t xml:space="preserve">15.00 </w:t>
      </w:r>
      <w:r w:rsidR="000F46DC" w:rsidRPr="000F46DC">
        <w:rPr>
          <w:rFonts w:eastAsia="Calibri" w:cs="Arial"/>
          <w:sz w:val="24"/>
          <w:szCs w:val="24"/>
        </w:rPr>
        <w:t xml:space="preserve">uur: </w:t>
      </w:r>
      <w:r w:rsidR="000F46DC" w:rsidRPr="000F46DC">
        <w:rPr>
          <w:rFonts w:eastAsia="Calibri" w:cs="Arial"/>
          <w:sz w:val="24"/>
          <w:szCs w:val="24"/>
        </w:rPr>
        <w:tab/>
        <w:t>pauze (15 min)</w:t>
      </w:r>
    </w:p>
    <w:p w14:paraId="6269EF46" w14:textId="77777777" w:rsidR="00276988" w:rsidRDefault="00276988" w:rsidP="00276988">
      <w:pPr>
        <w:spacing w:after="0" w:line="260" w:lineRule="exact"/>
        <w:rPr>
          <w:rFonts w:eastAsia="Calibri" w:cs="Arial"/>
          <w:sz w:val="24"/>
          <w:szCs w:val="24"/>
        </w:rPr>
      </w:pPr>
    </w:p>
    <w:p w14:paraId="656641B5" w14:textId="709EAECE" w:rsidR="00276988" w:rsidRPr="000F46DC" w:rsidRDefault="00276988" w:rsidP="00276988">
      <w:pPr>
        <w:spacing w:after="0" w:line="260" w:lineRule="exact"/>
        <w:rPr>
          <w:rFonts w:eastAsia="Calibri" w:cs="Arial"/>
          <w:sz w:val="24"/>
          <w:szCs w:val="24"/>
        </w:rPr>
      </w:pPr>
      <w:r>
        <w:rPr>
          <w:rFonts w:eastAsia="Calibri" w:cs="Arial"/>
          <w:sz w:val="24"/>
          <w:szCs w:val="24"/>
        </w:rPr>
        <w:t>15.15 uur: Vervolg onderdeel 4</w:t>
      </w:r>
    </w:p>
    <w:p w14:paraId="191AEEDF" w14:textId="77777777" w:rsidR="00E85D6A" w:rsidRPr="000F46DC" w:rsidRDefault="00E85D6A" w:rsidP="00E85D6A">
      <w:pPr>
        <w:spacing w:after="0" w:line="260" w:lineRule="exact"/>
        <w:rPr>
          <w:rFonts w:eastAsia="Calibri" w:cs="Arial"/>
          <w:sz w:val="24"/>
          <w:szCs w:val="24"/>
        </w:rPr>
      </w:pPr>
    </w:p>
    <w:p w14:paraId="394A9311" w14:textId="1D4FB377" w:rsidR="000F46DC" w:rsidRDefault="00276988" w:rsidP="00276988">
      <w:pPr>
        <w:spacing w:after="0" w:line="260" w:lineRule="exact"/>
        <w:rPr>
          <w:rFonts w:eastAsia="Calibri" w:cs="Arial"/>
          <w:sz w:val="24"/>
          <w:szCs w:val="24"/>
        </w:rPr>
      </w:pPr>
      <w:r>
        <w:rPr>
          <w:rFonts w:eastAsia="Calibri" w:cs="Arial"/>
          <w:sz w:val="24"/>
          <w:szCs w:val="24"/>
        </w:rPr>
        <w:t xml:space="preserve">15.45 </w:t>
      </w:r>
      <w:r w:rsidR="00E85D6A" w:rsidRPr="000F46DC">
        <w:rPr>
          <w:rFonts w:eastAsia="Calibri" w:cs="Arial"/>
          <w:sz w:val="24"/>
          <w:szCs w:val="24"/>
        </w:rPr>
        <w:t>uur:</w:t>
      </w:r>
      <w:r w:rsidR="00E85D6A" w:rsidRPr="000F46DC">
        <w:rPr>
          <w:rFonts w:eastAsia="Calibri" w:cs="Arial"/>
          <w:sz w:val="24"/>
          <w:szCs w:val="24"/>
        </w:rPr>
        <w:tab/>
      </w:r>
      <w:r w:rsidR="000F46DC" w:rsidRPr="000F46DC">
        <w:rPr>
          <w:rFonts w:eastAsia="Calibri" w:cs="Arial"/>
          <w:sz w:val="24"/>
          <w:szCs w:val="24"/>
        </w:rPr>
        <w:t>Onderdeel 5:</w:t>
      </w:r>
    </w:p>
    <w:p w14:paraId="7CF8B389" w14:textId="77777777" w:rsidR="008C5D05" w:rsidRPr="008C5D05" w:rsidRDefault="008C5D05" w:rsidP="000F46DC">
      <w:pPr>
        <w:spacing w:after="0" w:line="260" w:lineRule="exact"/>
        <w:ind w:left="1416" w:hanging="708"/>
        <w:rPr>
          <w:rFonts w:eastAsia="Calibri" w:cs="Arial"/>
          <w:b/>
          <w:sz w:val="24"/>
          <w:szCs w:val="24"/>
        </w:rPr>
      </w:pPr>
      <w:r>
        <w:rPr>
          <w:rFonts w:eastAsia="Calibri" w:cs="Arial"/>
          <w:sz w:val="24"/>
          <w:szCs w:val="24"/>
        </w:rPr>
        <w:tab/>
      </w:r>
      <w:proofErr w:type="gramStart"/>
      <w:r w:rsidRPr="008C5D05">
        <w:rPr>
          <w:b/>
          <w:bCs/>
          <w:sz w:val="24"/>
          <w:szCs w:val="24"/>
        </w:rPr>
        <w:t>dossiervorming</w:t>
      </w:r>
      <w:proofErr w:type="gramEnd"/>
    </w:p>
    <w:p w14:paraId="6C0C9018" w14:textId="77777777" w:rsidR="00E85D6A" w:rsidRPr="000F46DC" w:rsidRDefault="00E85D6A" w:rsidP="000F46DC">
      <w:pPr>
        <w:spacing w:after="0" w:line="260" w:lineRule="exact"/>
        <w:rPr>
          <w:rFonts w:eastAsia="Calibri" w:cs="Arial"/>
          <w:sz w:val="24"/>
          <w:szCs w:val="24"/>
        </w:rPr>
      </w:pPr>
    </w:p>
    <w:p w14:paraId="3900D657" w14:textId="67C10A1B" w:rsidR="00E85D6A" w:rsidRPr="000F46DC" w:rsidRDefault="00E85D6A" w:rsidP="00E85D6A">
      <w:pPr>
        <w:spacing w:after="0" w:line="260" w:lineRule="exact"/>
        <w:rPr>
          <w:rFonts w:eastAsia="Calibri" w:cs="Arial"/>
          <w:sz w:val="24"/>
          <w:szCs w:val="24"/>
        </w:rPr>
      </w:pPr>
      <w:r w:rsidRPr="000F46DC">
        <w:rPr>
          <w:rFonts w:eastAsia="Calibri" w:cs="Arial"/>
          <w:sz w:val="24"/>
          <w:szCs w:val="24"/>
        </w:rPr>
        <w:t>16.</w:t>
      </w:r>
      <w:r w:rsidR="00276988">
        <w:rPr>
          <w:rFonts w:eastAsia="Calibri" w:cs="Arial"/>
          <w:sz w:val="24"/>
          <w:szCs w:val="24"/>
        </w:rPr>
        <w:t>15</w:t>
      </w:r>
      <w:r w:rsidRPr="000F46DC">
        <w:rPr>
          <w:rFonts w:eastAsia="Calibri" w:cs="Arial"/>
          <w:sz w:val="24"/>
          <w:szCs w:val="24"/>
        </w:rPr>
        <w:t xml:space="preserve"> uur:</w:t>
      </w:r>
      <w:r w:rsidRPr="000F46DC">
        <w:rPr>
          <w:rFonts w:eastAsia="Calibri" w:cs="Arial"/>
          <w:sz w:val="24"/>
          <w:szCs w:val="24"/>
        </w:rPr>
        <w:tab/>
      </w:r>
      <w:r w:rsidR="000F46DC" w:rsidRPr="000F46DC">
        <w:rPr>
          <w:rFonts w:eastAsia="Calibri" w:cs="Arial"/>
          <w:sz w:val="24"/>
          <w:szCs w:val="24"/>
        </w:rPr>
        <w:t>Plenaire afronding en evaluatie</w:t>
      </w:r>
    </w:p>
    <w:p w14:paraId="702B978D" w14:textId="77777777" w:rsidR="000F46DC" w:rsidRPr="000F46DC" w:rsidRDefault="000F46DC" w:rsidP="00E85D6A">
      <w:pPr>
        <w:spacing w:after="0" w:line="260" w:lineRule="exact"/>
        <w:rPr>
          <w:rFonts w:eastAsia="Calibri" w:cs="Arial"/>
          <w:sz w:val="24"/>
          <w:szCs w:val="24"/>
        </w:rPr>
      </w:pPr>
    </w:p>
    <w:p w14:paraId="5361F528" w14:textId="4003226F" w:rsidR="000F46DC" w:rsidRPr="000F46DC" w:rsidRDefault="00276988" w:rsidP="00E85D6A">
      <w:pPr>
        <w:spacing w:after="0" w:line="260" w:lineRule="exact"/>
        <w:rPr>
          <w:rFonts w:eastAsia="Calibri" w:cs="Arial"/>
          <w:sz w:val="24"/>
          <w:szCs w:val="24"/>
        </w:rPr>
      </w:pPr>
      <w:r>
        <w:rPr>
          <w:rFonts w:eastAsia="Calibri" w:cs="Arial"/>
          <w:sz w:val="24"/>
          <w:szCs w:val="24"/>
        </w:rPr>
        <w:t>16</w:t>
      </w:r>
      <w:r w:rsidR="000F46DC" w:rsidRPr="000F46DC">
        <w:rPr>
          <w:rFonts w:eastAsia="Calibri" w:cs="Arial"/>
          <w:sz w:val="24"/>
          <w:szCs w:val="24"/>
        </w:rPr>
        <w:t>.</w:t>
      </w:r>
      <w:r>
        <w:rPr>
          <w:rFonts w:eastAsia="Calibri" w:cs="Arial"/>
          <w:sz w:val="24"/>
          <w:szCs w:val="24"/>
        </w:rPr>
        <w:t>3</w:t>
      </w:r>
      <w:r w:rsidR="000F46DC" w:rsidRPr="000F46DC">
        <w:rPr>
          <w:rFonts w:eastAsia="Calibri" w:cs="Arial"/>
          <w:sz w:val="24"/>
          <w:szCs w:val="24"/>
        </w:rPr>
        <w:t>0 uur:</w:t>
      </w:r>
      <w:r w:rsidR="000F46DC" w:rsidRPr="000F46DC">
        <w:rPr>
          <w:rFonts w:eastAsia="Calibri" w:cs="Arial"/>
          <w:sz w:val="24"/>
          <w:szCs w:val="24"/>
        </w:rPr>
        <w:tab/>
        <w:t>Einde</w:t>
      </w:r>
    </w:p>
    <w:p w14:paraId="7006DFF6" w14:textId="77777777" w:rsidR="00E85D6A" w:rsidRPr="000F46DC" w:rsidRDefault="00E85D6A" w:rsidP="00E85D6A">
      <w:pPr>
        <w:spacing w:after="0" w:line="260" w:lineRule="exact"/>
        <w:rPr>
          <w:rFonts w:eastAsia="Calibri" w:cs="Arial"/>
          <w:sz w:val="25"/>
          <w:szCs w:val="25"/>
        </w:rPr>
      </w:pPr>
    </w:p>
    <w:p w14:paraId="52CAD7CD" w14:textId="77777777" w:rsidR="00E85D6A" w:rsidRPr="000F46DC" w:rsidRDefault="00E85D6A" w:rsidP="00E85D6A">
      <w:pPr>
        <w:spacing w:after="0" w:line="260" w:lineRule="exact"/>
        <w:rPr>
          <w:rFonts w:eastAsia="Calibri" w:cs="Arial"/>
          <w:sz w:val="25"/>
          <w:szCs w:val="25"/>
        </w:rPr>
      </w:pPr>
    </w:p>
    <w:p w14:paraId="4AC5C1FE" w14:textId="77777777" w:rsidR="008C5D05" w:rsidRDefault="008C5D05" w:rsidP="00E85D6A">
      <w:pPr>
        <w:spacing w:after="0" w:line="260" w:lineRule="exact"/>
        <w:rPr>
          <w:rFonts w:eastAsia="Calibri" w:cs="Arial"/>
          <w:sz w:val="24"/>
          <w:szCs w:val="24"/>
        </w:rPr>
      </w:pPr>
      <w:r>
        <w:rPr>
          <w:rFonts w:eastAsia="Calibri" w:cs="Arial"/>
          <w:sz w:val="24"/>
          <w:szCs w:val="24"/>
        </w:rPr>
        <w:t xml:space="preserve">Sprekers: </w:t>
      </w:r>
    </w:p>
    <w:p w14:paraId="1FB0040B" w14:textId="77777777" w:rsidR="008C5D05" w:rsidRDefault="008C5D05" w:rsidP="00E85D6A">
      <w:pPr>
        <w:spacing w:after="0" w:line="260" w:lineRule="exact"/>
        <w:rPr>
          <w:rFonts w:eastAsia="Calibri" w:cs="Arial"/>
          <w:sz w:val="24"/>
          <w:szCs w:val="24"/>
        </w:rPr>
      </w:pPr>
      <w:proofErr w:type="spellStart"/>
      <w:proofErr w:type="gramStart"/>
      <w:r>
        <w:rPr>
          <w:rFonts w:eastAsia="Calibri" w:cs="Arial"/>
          <w:sz w:val="24"/>
          <w:szCs w:val="24"/>
        </w:rPr>
        <w:t>m</w:t>
      </w:r>
      <w:r w:rsidRPr="008C5D05">
        <w:rPr>
          <w:rFonts w:eastAsia="Calibri" w:cs="Arial"/>
          <w:sz w:val="24"/>
          <w:szCs w:val="24"/>
        </w:rPr>
        <w:t>r</w:t>
      </w:r>
      <w:proofErr w:type="spellEnd"/>
      <w:proofErr w:type="gramEnd"/>
      <w:r w:rsidRPr="008C5D05">
        <w:rPr>
          <w:rFonts w:eastAsia="Calibri" w:cs="Arial"/>
          <w:sz w:val="24"/>
          <w:szCs w:val="24"/>
        </w:rPr>
        <w:t xml:space="preserve"> J.J. van Boven</w:t>
      </w:r>
    </w:p>
    <w:p w14:paraId="3E97DA83" w14:textId="77777777" w:rsidR="008C5D05" w:rsidRPr="008C5D05" w:rsidRDefault="008C5D05" w:rsidP="00E85D6A">
      <w:pPr>
        <w:spacing w:after="0" w:line="260" w:lineRule="exact"/>
        <w:rPr>
          <w:rFonts w:eastAsia="Calibri" w:cs="Arial"/>
          <w:sz w:val="24"/>
          <w:szCs w:val="24"/>
        </w:rPr>
      </w:pPr>
      <w:proofErr w:type="spellStart"/>
      <w:proofErr w:type="gramStart"/>
      <w:r w:rsidRPr="008C5D05">
        <w:rPr>
          <w:rFonts w:eastAsia="Calibri" w:cs="Arial"/>
          <w:sz w:val="24"/>
          <w:szCs w:val="24"/>
        </w:rPr>
        <w:t>drs</w:t>
      </w:r>
      <w:proofErr w:type="spellEnd"/>
      <w:proofErr w:type="gramEnd"/>
      <w:r w:rsidRPr="008C5D05">
        <w:rPr>
          <w:rFonts w:eastAsia="Calibri" w:cs="Arial"/>
          <w:sz w:val="24"/>
          <w:szCs w:val="24"/>
        </w:rPr>
        <w:t xml:space="preserve"> P.J. Gunst</w:t>
      </w:r>
    </w:p>
    <w:p w14:paraId="62A69620" w14:textId="77777777" w:rsidR="008C5D05" w:rsidRDefault="008C5D05" w:rsidP="00E85D6A">
      <w:pPr>
        <w:spacing w:after="0" w:line="260" w:lineRule="exact"/>
        <w:rPr>
          <w:rFonts w:eastAsia="Calibri" w:cs="Arial"/>
          <w:sz w:val="24"/>
          <w:szCs w:val="24"/>
        </w:rPr>
      </w:pPr>
    </w:p>
    <w:p w14:paraId="2BDA2EDB" w14:textId="77777777" w:rsidR="00E85D6A" w:rsidRPr="008C5D05" w:rsidRDefault="008C5D05" w:rsidP="00E85D6A">
      <w:pPr>
        <w:spacing w:after="0" w:line="260" w:lineRule="exact"/>
        <w:rPr>
          <w:rFonts w:eastAsia="Calibri" w:cs="Arial"/>
          <w:sz w:val="24"/>
          <w:szCs w:val="24"/>
        </w:rPr>
      </w:pPr>
      <w:r w:rsidRPr="008C5D05">
        <w:rPr>
          <w:rFonts w:eastAsia="Calibri" w:cs="Arial"/>
          <w:sz w:val="24"/>
          <w:szCs w:val="24"/>
        </w:rPr>
        <w:t>Voorwaarde voor deelname aan de training AVG in de JGZ: het hoorcollege AVG in de JGZ gevolgd hebben (ID 366725 ABSG)</w:t>
      </w:r>
    </w:p>
    <w:p w14:paraId="6C444A3E" w14:textId="77777777" w:rsidR="008C5D05" w:rsidRPr="008C5D05" w:rsidRDefault="008C5D05" w:rsidP="00E85D6A">
      <w:pPr>
        <w:spacing w:after="0" w:line="260" w:lineRule="exact"/>
        <w:rPr>
          <w:rFonts w:eastAsia="Calibri" w:cs="Arial"/>
          <w:sz w:val="24"/>
          <w:szCs w:val="24"/>
        </w:rPr>
      </w:pPr>
    </w:p>
    <w:p w14:paraId="12E11FB1" w14:textId="28CD70A4" w:rsidR="00E85D6A" w:rsidRDefault="008C5D05" w:rsidP="008C5D05">
      <w:pPr>
        <w:spacing w:after="0" w:line="260" w:lineRule="exact"/>
        <w:rPr>
          <w:rFonts w:eastAsia="Calibri" w:cs="Arial"/>
          <w:sz w:val="24"/>
          <w:szCs w:val="24"/>
        </w:rPr>
      </w:pPr>
      <w:r w:rsidRPr="008C5D05">
        <w:rPr>
          <w:rFonts w:eastAsia="Calibri" w:cs="Arial"/>
          <w:sz w:val="24"/>
          <w:szCs w:val="24"/>
        </w:rPr>
        <w:t>Maximaal aantal deelnemers: 35</w:t>
      </w:r>
    </w:p>
    <w:p w14:paraId="6C670C55" w14:textId="48510107" w:rsidR="00BB1EE9" w:rsidRDefault="00BB1EE9" w:rsidP="008C5D05">
      <w:pPr>
        <w:spacing w:after="0" w:line="260" w:lineRule="exact"/>
        <w:rPr>
          <w:rFonts w:eastAsia="Calibri" w:cs="Arial"/>
          <w:sz w:val="24"/>
          <w:szCs w:val="24"/>
        </w:rPr>
      </w:pPr>
    </w:p>
    <w:p w14:paraId="66A155F6" w14:textId="566BB833" w:rsidR="00BB1EE9" w:rsidRDefault="00BB1EE9" w:rsidP="008C5D05">
      <w:pPr>
        <w:spacing w:after="0" w:line="260" w:lineRule="exact"/>
        <w:rPr>
          <w:rFonts w:eastAsia="Calibri" w:cs="Arial"/>
          <w:sz w:val="24"/>
          <w:szCs w:val="24"/>
        </w:rPr>
      </w:pPr>
    </w:p>
    <w:p w14:paraId="63F38E36" w14:textId="2B72DD7A" w:rsidR="0063725B" w:rsidRPr="0063725B" w:rsidRDefault="0063725B" w:rsidP="0063725B">
      <w:pPr>
        <w:rPr>
          <w:rFonts w:cstheme="minorHAnsi"/>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725B">
        <w:rPr>
          <w:rFonts w:cstheme="minorHAnsi"/>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 AVG in de praktijk van de JGZ</w:t>
      </w:r>
      <w:r w:rsidR="00D93F44">
        <w:rPr>
          <w:rFonts w:cstheme="minorHAnsi"/>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toelichting op de programmao</w:t>
      </w:r>
      <w:r w:rsidR="004664B7">
        <w:rPr>
          <w:rFonts w:cstheme="minorHAnsi"/>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nderdelen van de Training AVG in de JGZ</w:t>
      </w:r>
      <w:bookmarkStart w:id="1" w:name="_GoBack"/>
      <w:bookmarkEnd w:id="1"/>
    </w:p>
    <w:p w14:paraId="11A3A1D6" w14:textId="77777777" w:rsidR="0063725B" w:rsidRPr="0063725B" w:rsidRDefault="0063725B" w:rsidP="0063725B">
      <w:pPr>
        <w:rPr>
          <w:rFonts w:eastAsia="Calibri" w:cstheme="minorHAnsi"/>
          <w:sz w:val="22"/>
        </w:rPr>
      </w:pPr>
      <w:r w:rsidRPr="0063725B">
        <w:rPr>
          <w:rFonts w:cstheme="minorHAnsi"/>
          <w:sz w:val="22"/>
        </w:rPr>
        <w:t xml:space="preserve">Hieronder worden de te behandelen </w:t>
      </w:r>
      <w:r w:rsidRPr="0063725B">
        <w:rPr>
          <w:rFonts w:eastAsia="Calibri" w:cstheme="minorHAnsi"/>
          <w:sz w:val="22"/>
        </w:rPr>
        <w:t xml:space="preserve">onderwerpen van de eendaagse-training, de lesmethoden en leerdoelen/resultaten benoemd. De training is het vervolg op en sluit aan bij het hoorcollege over de AVG in de JGZ en is bedoeld om de theorie van het hoorcollege in de praktijk te leren toepassen. </w:t>
      </w:r>
    </w:p>
    <w:p w14:paraId="4D8437A7" w14:textId="77777777" w:rsidR="0063725B" w:rsidRPr="0063725B" w:rsidRDefault="0063725B" w:rsidP="0063725B">
      <w:pPr>
        <w:rPr>
          <w:b/>
          <w:bCs/>
          <w:sz w:val="22"/>
        </w:rPr>
      </w:pPr>
      <w:r w:rsidRPr="0063725B">
        <w:rPr>
          <w:b/>
          <w:bCs/>
          <w:sz w:val="22"/>
        </w:rPr>
        <w:t xml:space="preserve">Onderdeel </w:t>
      </w:r>
      <w:proofErr w:type="gramStart"/>
      <w:r w:rsidRPr="0063725B">
        <w:rPr>
          <w:b/>
          <w:bCs/>
          <w:sz w:val="22"/>
        </w:rPr>
        <w:t>1:  opfrissen</w:t>
      </w:r>
      <w:proofErr w:type="gramEnd"/>
      <w:r w:rsidRPr="0063725B">
        <w:rPr>
          <w:b/>
          <w:bCs/>
          <w:sz w:val="22"/>
        </w:rPr>
        <w:t xml:space="preserve"> hoorcollege</w:t>
      </w:r>
      <w:r w:rsidRPr="0063725B">
        <w:rPr>
          <w:sz w:val="22"/>
        </w:rPr>
        <w:t xml:space="preserve"> consolideren van de theoretische kennis</w:t>
      </w:r>
    </w:p>
    <w:p w14:paraId="1A8F9043" w14:textId="6D4298F4" w:rsidR="0063725B" w:rsidRPr="0063725B" w:rsidRDefault="0063725B" w:rsidP="0063725B">
      <w:pPr>
        <w:spacing w:after="0"/>
        <w:rPr>
          <w:sz w:val="22"/>
        </w:rPr>
      </w:pPr>
      <w:r w:rsidRPr="0063725B">
        <w:rPr>
          <w:sz w:val="22"/>
          <w:u w:val="single"/>
        </w:rPr>
        <w:t>Lesmethode:</w:t>
      </w:r>
      <w:r w:rsidRPr="0063725B">
        <w:rPr>
          <w:sz w:val="22"/>
        </w:rPr>
        <w:t xml:space="preserve"> </w:t>
      </w:r>
      <w:proofErr w:type="spellStart"/>
      <w:r w:rsidRPr="0063725B">
        <w:rPr>
          <w:sz w:val="22"/>
        </w:rPr>
        <w:t>groepstoetsvragen</w:t>
      </w:r>
      <w:proofErr w:type="spellEnd"/>
      <w:r w:rsidRPr="0063725B">
        <w:rPr>
          <w:sz w:val="22"/>
        </w:rPr>
        <w:t xml:space="preserve"> + nadere uitleg.</w:t>
      </w:r>
    </w:p>
    <w:p w14:paraId="109E1A1B" w14:textId="77777777" w:rsidR="0063725B" w:rsidRPr="0063725B" w:rsidRDefault="0063725B" w:rsidP="0063725B">
      <w:pPr>
        <w:spacing w:after="0"/>
        <w:rPr>
          <w:sz w:val="22"/>
        </w:rPr>
      </w:pPr>
    </w:p>
    <w:p w14:paraId="1C5C4764" w14:textId="77777777" w:rsidR="0063725B" w:rsidRPr="0063725B" w:rsidRDefault="0063725B" w:rsidP="0063725B">
      <w:pPr>
        <w:spacing w:after="0"/>
        <w:rPr>
          <w:sz w:val="22"/>
        </w:rPr>
      </w:pPr>
      <w:r w:rsidRPr="0063725B">
        <w:rPr>
          <w:sz w:val="22"/>
          <w:u w:val="single"/>
        </w:rPr>
        <w:t>Leerdoelen</w:t>
      </w:r>
    </w:p>
    <w:p w14:paraId="1B2B890B" w14:textId="7A16FCF8" w:rsidR="0063725B" w:rsidRPr="00810ED4" w:rsidRDefault="00810ED4" w:rsidP="00810ED4">
      <w:pPr>
        <w:pStyle w:val="Lijstalinea"/>
        <w:numPr>
          <w:ilvl w:val="0"/>
          <w:numId w:val="1"/>
        </w:numPr>
        <w:spacing w:after="0"/>
        <w:rPr>
          <w:sz w:val="22"/>
        </w:rPr>
      </w:pPr>
      <w:r w:rsidRPr="00810ED4">
        <w:rPr>
          <w:sz w:val="22"/>
        </w:rPr>
        <w:t>D</w:t>
      </w:r>
      <w:r w:rsidR="0063725B" w:rsidRPr="00810ED4">
        <w:rPr>
          <w:sz w:val="22"/>
        </w:rPr>
        <w:t xml:space="preserve">eelnemers kennen de rechten van het kind (belangrijkste passages IVRK) </w:t>
      </w:r>
    </w:p>
    <w:p w14:paraId="2865183A" w14:textId="22EC3A36" w:rsidR="0063725B" w:rsidRPr="00810ED4" w:rsidRDefault="00810ED4" w:rsidP="00810ED4">
      <w:pPr>
        <w:pStyle w:val="Lijstalinea"/>
        <w:numPr>
          <w:ilvl w:val="0"/>
          <w:numId w:val="1"/>
        </w:numPr>
        <w:spacing w:after="0"/>
        <w:rPr>
          <w:sz w:val="22"/>
        </w:rPr>
      </w:pPr>
      <w:r w:rsidRPr="00810ED4">
        <w:rPr>
          <w:sz w:val="22"/>
        </w:rPr>
        <w:t>D</w:t>
      </w:r>
      <w:r w:rsidR="0063725B" w:rsidRPr="00810ED4">
        <w:rPr>
          <w:sz w:val="22"/>
        </w:rPr>
        <w:t>eelnemers kennen de inhoud van en consequenties die voortvloeien uit de Wet publieke gezondheid, zowel voor de rechten van het kind, als voor het eigen handelen.  In het bijzonder</w:t>
      </w:r>
      <w:r w:rsidRPr="00810ED4">
        <w:rPr>
          <w:sz w:val="22"/>
        </w:rPr>
        <w:t xml:space="preserve"> </w:t>
      </w:r>
      <w:r w:rsidR="0063725B" w:rsidRPr="00810ED4">
        <w:rPr>
          <w:sz w:val="22"/>
        </w:rPr>
        <w:t xml:space="preserve">wanneer preventie en </w:t>
      </w:r>
      <w:proofErr w:type="spellStart"/>
      <w:r w:rsidR="0063725B" w:rsidRPr="00810ED4">
        <w:rPr>
          <w:sz w:val="22"/>
        </w:rPr>
        <w:t>vroegsignalering</w:t>
      </w:r>
      <w:proofErr w:type="spellEnd"/>
      <w:r w:rsidR="0063725B" w:rsidRPr="00810ED4">
        <w:rPr>
          <w:sz w:val="22"/>
        </w:rPr>
        <w:t xml:space="preserve"> aan de orde zijn</w:t>
      </w:r>
    </w:p>
    <w:p w14:paraId="495F2ADB" w14:textId="1D56915A" w:rsidR="0063725B" w:rsidRPr="00810ED4" w:rsidRDefault="00810ED4" w:rsidP="00810ED4">
      <w:pPr>
        <w:pStyle w:val="Lijstalinea"/>
        <w:numPr>
          <w:ilvl w:val="0"/>
          <w:numId w:val="1"/>
        </w:numPr>
        <w:spacing w:after="0"/>
        <w:rPr>
          <w:sz w:val="22"/>
        </w:rPr>
      </w:pPr>
      <w:r w:rsidRPr="00810ED4">
        <w:rPr>
          <w:sz w:val="22"/>
        </w:rPr>
        <w:t>D</w:t>
      </w:r>
      <w:r w:rsidR="0063725B" w:rsidRPr="00810ED4">
        <w:rPr>
          <w:sz w:val="22"/>
        </w:rPr>
        <w:t xml:space="preserve">eelnemers kennen de gronden waarop voor gegevens kunnen worden verwerkt. </w:t>
      </w:r>
    </w:p>
    <w:p w14:paraId="789253E9" w14:textId="7611B901" w:rsidR="0063725B" w:rsidRPr="00810ED4" w:rsidRDefault="00810ED4" w:rsidP="00810ED4">
      <w:pPr>
        <w:pStyle w:val="Lijstalinea"/>
        <w:numPr>
          <w:ilvl w:val="0"/>
          <w:numId w:val="1"/>
        </w:numPr>
        <w:spacing w:after="0"/>
        <w:rPr>
          <w:sz w:val="22"/>
        </w:rPr>
      </w:pPr>
      <w:r w:rsidRPr="00810ED4">
        <w:rPr>
          <w:sz w:val="22"/>
        </w:rPr>
        <w:t xml:space="preserve">Deelnemers </w:t>
      </w:r>
      <w:r w:rsidR="0063725B" w:rsidRPr="00810ED4">
        <w:rPr>
          <w:sz w:val="22"/>
        </w:rPr>
        <w:t xml:space="preserve">weten hoe zij de rechten van het kind moeten afwegen ten opzichte van de ouders; in het bijzondere situaties zoals bij conflictscheidingen </w:t>
      </w:r>
    </w:p>
    <w:p w14:paraId="1AD6FD9E" w14:textId="76DA6BB6" w:rsidR="0063725B" w:rsidRPr="00810ED4" w:rsidRDefault="00810ED4" w:rsidP="00810ED4">
      <w:pPr>
        <w:pStyle w:val="Lijstalinea"/>
        <w:numPr>
          <w:ilvl w:val="0"/>
          <w:numId w:val="1"/>
        </w:numPr>
        <w:spacing w:after="0"/>
        <w:rPr>
          <w:sz w:val="22"/>
        </w:rPr>
      </w:pPr>
      <w:r w:rsidRPr="00810ED4">
        <w:rPr>
          <w:sz w:val="22"/>
        </w:rPr>
        <w:t>D</w:t>
      </w:r>
      <w:r w:rsidR="0063725B" w:rsidRPr="00810ED4">
        <w:rPr>
          <w:sz w:val="22"/>
        </w:rPr>
        <w:t xml:space="preserve">eelnemers kunnen beargumenteren hoe zij als JGZ-professionals informatie kunnen delen met samenwerkingspartners zoals scholen en peuterspeelzalen, maar ook met medische samenwerkingspartners zoals huisartsen, kinderartsen, psychologen, </w:t>
      </w:r>
      <w:proofErr w:type="spellStart"/>
      <w:r w:rsidR="0063725B" w:rsidRPr="00810ED4">
        <w:rPr>
          <w:sz w:val="22"/>
        </w:rPr>
        <w:t>etc</w:t>
      </w:r>
      <w:proofErr w:type="spellEnd"/>
      <w:r w:rsidR="0063725B" w:rsidRPr="00810ED4">
        <w:rPr>
          <w:sz w:val="22"/>
        </w:rPr>
        <w:t>).</w:t>
      </w:r>
    </w:p>
    <w:p w14:paraId="44CC594F" w14:textId="5D17C3A8" w:rsidR="0063725B" w:rsidRPr="00810ED4" w:rsidRDefault="00810ED4" w:rsidP="00810ED4">
      <w:pPr>
        <w:pStyle w:val="Lijstalinea"/>
        <w:numPr>
          <w:ilvl w:val="0"/>
          <w:numId w:val="1"/>
        </w:numPr>
        <w:spacing w:after="0"/>
        <w:rPr>
          <w:sz w:val="22"/>
        </w:rPr>
      </w:pPr>
      <w:r w:rsidRPr="00810ED4">
        <w:rPr>
          <w:sz w:val="22"/>
        </w:rPr>
        <w:t>D</w:t>
      </w:r>
      <w:r w:rsidR="0063725B" w:rsidRPr="00810ED4">
        <w:rPr>
          <w:sz w:val="22"/>
        </w:rPr>
        <w:t xml:space="preserve">eelnemers hebben inzicht in de relatie tussen AVG en WGBO </w:t>
      </w:r>
    </w:p>
    <w:p w14:paraId="678E2339" w14:textId="2AE1377F" w:rsidR="0063725B" w:rsidRPr="00810ED4" w:rsidRDefault="00810ED4" w:rsidP="00810ED4">
      <w:pPr>
        <w:pStyle w:val="Lijstalinea"/>
        <w:numPr>
          <w:ilvl w:val="0"/>
          <w:numId w:val="1"/>
        </w:numPr>
        <w:spacing w:after="0"/>
        <w:rPr>
          <w:sz w:val="22"/>
        </w:rPr>
      </w:pPr>
      <w:r w:rsidRPr="00810ED4">
        <w:rPr>
          <w:sz w:val="22"/>
        </w:rPr>
        <w:t>D</w:t>
      </w:r>
      <w:r w:rsidR="0063725B" w:rsidRPr="00810ED4">
        <w:rPr>
          <w:sz w:val="22"/>
        </w:rPr>
        <w:t>eelnemers kunnen het beroepsgeheim hanteren in integrale samenwerking (met gezondheidszorg partijen en niet-gezondheidszorg partijen, zoals scholen).</w:t>
      </w:r>
    </w:p>
    <w:p w14:paraId="52EA36D2" w14:textId="77777777" w:rsidR="0063725B" w:rsidRPr="0063725B" w:rsidRDefault="0063725B" w:rsidP="0063725B">
      <w:pPr>
        <w:spacing w:after="0"/>
        <w:rPr>
          <w:color w:val="0070C0"/>
          <w:sz w:val="22"/>
        </w:rPr>
      </w:pPr>
      <w:r w:rsidRPr="0063725B">
        <w:rPr>
          <w:color w:val="0070C0"/>
          <w:sz w:val="22"/>
        </w:rPr>
        <w:t xml:space="preserve"> </w:t>
      </w:r>
    </w:p>
    <w:p w14:paraId="7E45EC74" w14:textId="386F6177" w:rsidR="0063725B" w:rsidRDefault="0063725B" w:rsidP="0063725B">
      <w:pPr>
        <w:spacing w:after="0"/>
        <w:rPr>
          <w:b/>
          <w:bCs/>
          <w:sz w:val="22"/>
        </w:rPr>
      </w:pPr>
      <w:r w:rsidRPr="0063725B">
        <w:rPr>
          <w:b/>
          <w:bCs/>
          <w:sz w:val="22"/>
        </w:rPr>
        <w:t>Onderdeel 2: niet complexe casuïstiek</w:t>
      </w:r>
    </w:p>
    <w:p w14:paraId="23FAEBFF" w14:textId="77777777" w:rsidR="00810ED4" w:rsidRPr="0063725B" w:rsidRDefault="00810ED4" w:rsidP="0063725B">
      <w:pPr>
        <w:spacing w:after="0"/>
        <w:rPr>
          <w:b/>
          <w:bCs/>
          <w:sz w:val="22"/>
        </w:rPr>
      </w:pPr>
    </w:p>
    <w:p w14:paraId="4F2B2F37" w14:textId="2FDB76EA" w:rsidR="0063725B" w:rsidRPr="0063725B" w:rsidRDefault="0063725B" w:rsidP="0063725B">
      <w:pPr>
        <w:rPr>
          <w:sz w:val="22"/>
        </w:rPr>
      </w:pPr>
      <w:r w:rsidRPr="0063725B">
        <w:rPr>
          <w:sz w:val="22"/>
          <w:u w:val="single"/>
        </w:rPr>
        <w:t>Leermethode:</w:t>
      </w:r>
      <w:r w:rsidR="00810ED4">
        <w:rPr>
          <w:sz w:val="22"/>
        </w:rPr>
        <w:t xml:space="preserve"> </w:t>
      </w:r>
      <w:r w:rsidRPr="0063725B">
        <w:rPr>
          <w:sz w:val="22"/>
        </w:rPr>
        <w:t>Werken aan een gestructureerde opdrachten in kleinere groep.</w:t>
      </w:r>
    </w:p>
    <w:p w14:paraId="46BF3A2E" w14:textId="77777777" w:rsidR="0063725B" w:rsidRPr="0063725B" w:rsidRDefault="0063725B" w:rsidP="0063725B">
      <w:pPr>
        <w:rPr>
          <w:sz w:val="22"/>
        </w:rPr>
      </w:pPr>
      <w:r w:rsidRPr="0063725B">
        <w:rPr>
          <w:sz w:val="22"/>
        </w:rPr>
        <w:t xml:space="preserve">Uitwerken van meerdere zelf ingebrachte casus waarin op juiste wijze de eisen van de AVG aan de hand van gereedschappen (verwoord in het stroomschema zoals: doelredenering, ‘juridisch Zwitsers zakmes’, weegschaal </w:t>
      </w:r>
      <w:proofErr w:type="spellStart"/>
      <w:r w:rsidRPr="0063725B">
        <w:rPr>
          <w:sz w:val="22"/>
        </w:rPr>
        <w:t>Vrouwe</w:t>
      </w:r>
      <w:proofErr w:type="spellEnd"/>
      <w:r w:rsidRPr="0063725B">
        <w:rPr>
          <w:sz w:val="22"/>
        </w:rPr>
        <w:t xml:space="preserve"> Justitia) worden toegepast. JGZ-professionals weten hoe zij de WGBO en de </w:t>
      </w:r>
      <w:proofErr w:type="spellStart"/>
      <w:r w:rsidRPr="0063725B">
        <w:rPr>
          <w:sz w:val="22"/>
        </w:rPr>
        <w:t>Wpg</w:t>
      </w:r>
      <w:proofErr w:type="spellEnd"/>
      <w:r w:rsidRPr="0063725B">
        <w:rPr>
          <w:sz w:val="22"/>
        </w:rPr>
        <w:t xml:space="preserve"> moeten integreren in de dagelijkse praktijk en in relatie tot samenwerkingspartners.  </w:t>
      </w:r>
    </w:p>
    <w:p w14:paraId="3127D173" w14:textId="77777777" w:rsidR="0063725B" w:rsidRPr="0063725B" w:rsidRDefault="0063725B" w:rsidP="0063725B">
      <w:pPr>
        <w:rPr>
          <w:sz w:val="22"/>
        </w:rPr>
      </w:pPr>
      <w:r w:rsidRPr="0063725B">
        <w:rPr>
          <w:sz w:val="22"/>
        </w:rPr>
        <w:t>Plenair nabespreken van de opdracht.</w:t>
      </w:r>
    </w:p>
    <w:p w14:paraId="38DC3FBE" w14:textId="77777777" w:rsidR="00810ED4" w:rsidRDefault="0063725B" w:rsidP="0063725B">
      <w:pPr>
        <w:rPr>
          <w:sz w:val="22"/>
          <w:u w:val="single"/>
        </w:rPr>
      </w:pPr>
      <w:r w:rsidRPr="0063725B">
        <w:rPr>
          <w:sz w:val="22"/>
          <w:u w:val="single"/>
        </w:rPr>
        <w:t>Leerdoel:</w:t>
      </w:r>
    </w:p>
    <w:p w14:paraId="5F9B0157" w14:textId="3EEC611A" w:rsidR="0063725B" w:rsidRPr="00810ED4" w:rsidRDefault="00810ED4" w:rsidP="00810ED4">
      <w:pPr>
        <w:pStyle w:val="Lijstalinea"/>
        <w:numPr>
          <w:ilvl w:val="0"/>
          <w:numId w:val="2"/>
        </w:numPr>
        <w:rPr>
          <w:sz w:val="22"/>
        </w:rPr>
      </w:pPr>
      <w:r w:rsidRPr="00810ED4">
        <w:rPr>
          <w:sz w:val="22"/>
        </w:rPr>
        <w:t>I</w:t>
      </w:r>
      <w:r w:rsidR="0063725B" w:rsidRPr="00810ED4">
        <w:rPr>
          <w:sz w:val="22"/>
        </w:rPr>
        <w:t>ntegreren van de AVG-methodiek op zodanige wijze dat deze werkwijze routine wordt.</w:t>
      </w:r>
    </w:p>
    <w:p w14:paraId="588F5B45" w14:textId="77777777" w:rsidR="0063725B" w:rsidRPr="0063725B" w:rsidRDefault="0063725B" w:rsidP="0063725B">
      <w:pPr>
        <w:rPr>
          <w:b/>
          <w:bCs/>
          <w:sz w:val="22"/>
        </w:rPr>
      </w:pPr>
      <w:r w:rsidRPr="0063725B">
        <w:rPr>
          <w:b/>
          <w:bCs/>
          <w:sz w:val="22"/>
        </w:rPr>
        <w:t>Onderdeel 3: complexe casuïstiek.</w:t>
      </w:r>
    </w:p>
    <w:p w14:paraId="0EAD38CA" w14:textId="77777777" w:rsidR="0063725B" w:rsidRPr="0063725B" w:rsidRDefault="0063725B" w:rsidP="0063725B">
      <w:pPr>
        <w:rPr>
          <w:sz w:val="22"/>
        </w:rPr>
      </w:pPr>
      <w:r w:rsidRPr="0063725B">
        <w:rPr>
          <w:sz w:val="22"/>
          <w:u w:val="single"/>
        </w:rPr>
        <w:lastRenderedPageBreak/>
        <w:t>Leermethode:</w:t>
      </w:r>
      <w:r w:rsidRPr="0063725B">
        <w:rPr>
          <w:b/>
          <w:bCs/>
          <w:sz w:val="22"/>
        </w:rPr>
        <w:t xml:space="preserve"> </w:t>
      </w:r>
      <w:r w:rsidRPr="0063725B">
        <w:rPr>
          <w:sz w:val="22"/>
        </w:rPr>
        <w:t>Wederom</w:t>
      </w:r>
      <w:r w:rsidRPr="0063725B">
        <w:rPr>
          <w:b/>
          <w:bCs/>
          <w:sz w:val="22"/>
        </w:rPr>
        <w:t xml:space="preserve"> </w:t>
      </w:r>
      <w:r w:rsidRPr="0063725B">
        <w:rPr>
          <w:sz w:val="22"/>
        </w:rPr>
        <w:t>aan de hand van eigen casus</w:t>
      </w:r>
      <w:r w:rsidRPr="0063725B">
        <w:rPr>
          <w:b/>
          <w:bCs/>
          <w:sz w:val="22"/>
        </w:rPr>
        <w:t xml:space="preserve"> </w:t>
      </w:r>
      <w:r w:rsidRPr="0063725B">
        <w:rPr>
          <w:sz w:val="22"/>
        </w:rPr>
        <w:t xml:space="preserve">complexe situaties uitwerken, zoals vermoeden van kindermishandeling en de communicatie met ouders; conflictueuze situatie tussen ouders waarin de JGZ-professional tussen ouders klem kan komen te zitten; in de samenwerking met andere organisaties kan blijken dat professionals onderling van elkaar afwijkende visies hebben hoe te handelen. </w:t>
      </w:r>
    </w:p>
    <w:p w14:paraId="2668653E" w14:textId="77777777" w:rsidR="0063725B" w:rsidRPr="0063725B" w:rsidRDefault="0063725B" w:rsidP="0063725B">
      <w:pPr>
        <w:rPr>
          <w:sz w:val="22"/>
        </w:rPr>
      </w:pPr>
      <w:r w:rsidRPr="0063725B">
        <w:rPr>
          <w:sz w:val="22"/>
          <w:u w:val="single"/>
        </w:rPr>
        <w:t>Leerdoel:</w:t>
      </w:r>
    </w:p>
    <w:p w14:paraId="0E00B66C" w14:textId="77777777" w:rsidR="0063725B" w:rsidRPr="00810ED4" w:rsidRDefault="0063725B" w:rsidP="00810ED4">
      <w:pPr>
        <w:pStyle w:val="Lijstalinea"/>
        <w:numPr>
          <w:ilvl w:val="0"/>
          <w:numId w:val="3"/>
        </w:numPr>
        <w:rPr>
          <w:sz w:val="22"/>
        </w:rPr>
      </w:pPr>
      <w:r w:rsidRPr="00810ED4">
        <w:rPr>
          <w:sz w:val="22"/>
        </w:rPr>
        <w:t>Professionals weten te voorkomen dat zij handelingsverlegen worden en weten de professionele ‘verlammende klem’ te omzeilen. Doel is dat professionals kunnen bijdragen aan het daadwerkelijk realiseren van de wettelijke eis: ‘één gezin, één plan, één regisseur’.</w:t>
      </w:r>
    </w:p>
    <w:p w14:paraId="4C62F7DE" w14:textId="77777777" w:rsidR="0063725B" w:rsidRPr="0063725B" w:rsidRDefault="0063725B" w:rsidP="0063725B">
      <w:pPr>
        <w:rPr>
          <w:b/>
          <w:bCs/>
          <w:sz w:val="22"/>
        </w:rPr>
      </w:pPr>
      <w:r w:rsidRPr="0063725B">
        <w:rPr>
          <w:b/>
          <w:bCs/>
          <w:sz w:val="22"/>
        </w:rPr>
        <w:t>Onderdeel 4: inventarisatie van blokkades.</w:t>
      </w:r>
    </w:p>
    <w:p w14:paraId="0BCBE70E" w14:textId="77777777" w:rsidR="0063725B" w:rsidRPr="0063725B" w:rsidRDefault="0063725B" w:rsidP="0063725B">
      <w:pPr>
        <w:rPr>
          <w:rFonts w:eastAsia="Times New Roman" w:cstheme="minorHAnsi"/>
          <w:sz w:val="22"/>
        </w:rPr>
      </w:pPr>
      <w:r w:rsidRPr="0063725B">
        <w:rPr>
          <w:rFonts w:eastAsia="Times New Roman" w:cstheme="minorHAnsi"/>
          <w:sz w:val="22"/>
          <w:u w:val="single"/>
        </w:rPr>
        <w:t>Leermethode:</w:t>
      </w:r>
      <w:r w:rsidRPr="0063725B">
        <w:rPr>
          <w:rFonts w:eastAsia="Times New Roman" w:cstheme="minorHAnsi"/>
          <w:sz w:val="22"/>
        </w:rPr>
        <w:t xml:space="preserve"> genereren van blokkades om het geleerde in praktijk te kunnen brengen</w:t>
      </w:r>
    </w:p>
    <w:p w14:paraId="286BAAAD" w14:textId="77777777" w:rsidR="0063725B" w:rsidRPr="0063725B" w:rsidRDefault="0063725B" w:rsidP="0063725B">
      <w:pPr>
        <w:rPr>
          <w:rFonts w:eastAsia="Times New Roman" w:cstheme="minorHAnsi"/>
          <w:sz w:val="22"/>
        </w:rPr>
      </w:pPr>
      <w:r w:rsidRPr="0063725B">
        <w:rPr>
          <w:rFonts w:eastAsia="Times New Roman" w:cstheme="minorHAnsi"/>
          <w:sz w:val="22"/>
        </w:rPr>
        <w:t>Bij het toepassen van de wet- en regelgeving rondom privacy is de ervaring dat er blokkades voorkomen. In de training komen blokkades boven tafel en wordt duidelijk waar verbeteringen nodig zijn en te behalen zijn, voor teams en individuele JGZ-professionals.</w:t>
      </w:r>
    </w:p>
    <w:p w14:paraId="0328C13D" w14:textId="77777777" w:rsidR="00810ED4" w:rsidRDefault="0063725B" w:rsidP="0063725B">
      <w:pPr>
        <w:rPr>
          <w:rFonts w:eastAsia="Times New Roman" w:cstheme="minorHAnsi"/>
          <w:sz w:val="22"/>
        </w:rPr>
      </w:pPr>
      <w:r w:rsidRPr="0063725B">
        <w:rPr>
          <w:rFonts w:eastAsia="Times New Roman" w:cstheme="minorHAnsi"/>
          <w:sz w:val="22"/>
          <w:u w:val="single"/>
        </w:rPr>
        <w:t>Leerdoel</w:t>
      </w:r>
      <w:r w:rsidRPr="0063725B">
        <w:rPr>
          <w:rFonts w:eastAsia="Times New Roman" w:cstheme="minorHAnsi"/>
          <w:sz w:val="22"/>
        </w:rPr>
        <w:t xml:space="preserve">: </w:t>
      </w:r>
    </w:p>
    <w:p w14:paraId="457F773A" w14:textId="3F0AF371" w:rsidR="0063725B" w:rsidRPr="00810ED4" w:rsidRDefault="00810ED4" w:rsidP="00810ED4">
      <w:pPr>
        <w:pStyle w:val="Lijstalinea"/>
        <w:numPr>
          <w:ilvl w:val="0"/>
          <w:numId w:val="4"/>
        </w:numPr>
        <w:rPr>
          <w:rFonts w:eastAsia="Times New Roman" w:cstheme="minorHAnsi"/>
          <w:sz w:val="22"/>
        </w:rPr>
      </w:pPr>
      <w:r w:rsidRPr="00810ED4">
        <w:rPr>
          <w:rFonts w:eastAsia="Times New Roman" w:cstheme="minorHAnsi"/>
          <w:sz w:val="22"/>
        </w:rPr>
        <w:t>B</w:t>
      </w:r>
      <w:r w:rsidR="0063725B" w:rsidRPr="00810ED4">
        <w:rPr>
          <w:rFonts w:eastAsia="Times New Roman" w:cstheme="minorHAnsi"/>
          <w:sz w:val="22"/>
        </w:rPr>
        <w:t>ewustwording van mogelijke blokkades, aanzet tot actie om beter condities te creëren in de werksituatie.</w:t>
      </w:r>
    </w:p>
    <w:p w14:paraId="460DD7BE" w14:textId="77777777" w:rsidR="0063725B" w:rsidRPr="0063725B" w:rsidRDefault="0063725B" w:rsidP="0063725B">
      <w:pPr>
        <w:rPr>
          <w:b/>
          <w:bCs/>
          <w:sz w:val="22"/>
        </w:rPr>
      </w:pPr>
      <w:r w:rsidRPr="0063725B">
        <w:rPr>
          <w:b/>
          <w:bCs/>
          <w:sz w:val="22"/>
        </w:rPr>
        <w:t>Onderdeel 5: dossiervorming.</w:t>
      </w:r>
    </w:p>
    <w:p w14:paraId="1C1A6E8A" w14:textId="77777777" w:rsidR="0063725B" w:rsidRPr="0063725B" w:rsidRDefault="0063725B" w:rsidP="0063725B">
      <w:pPr>
        <w:rPr>
          <w:sz w:val="22"/>
        </w:rPr>
      </w:pPr>
      <w:r w:rsidRPr="0063725B">
        <w:rPr>
          <w:sz w:val="22"/>
          <w:u w:val="single"/>
        </w:rPr>
        <w:t xml:space="preserve">Leermethode: </w:t>
      </w:r>
      <w:r w:rsidRPr="0063725B">
        <w:rPr>
          <w:sz w:val="22"/>
        </w:rPr>
        <w:t>Toelichting op de eisen die aan het dossier worden geteld vanuit de AVG</w:t>
      </w:r>
    </w:p>
    <w:p w14:paraId="632D0EBA" w14:textId="77777777" w:rsidR="00810ED4" w:rsidRDefault="0063725B" w:rsidP="0063725B">
      <w:pPr>
        <w:rPr>
          <w:sz w:val="22"/>
        </w:rPr>
      </w:pPr>
      <w:r w:rsidRPr="0063725B">
        <w:rPr>
          <w:sz w:val="22"/>
          <w:u w:val="single"/>
        </w:rPr>
        <w:t>Leerdoel:</w:t>
      </w:r>
      <w:r w:rsidRPr="0063725B">
        <w:rPr>
          <w:sz w:val="22"/>
        </w:rPr>
        <w:t xml:space="preserve"> </w:t>
      </w:r>
    </w:p>
    <w:p w14:paraId="130DB16A" w14:textId="4D2AD31B" w:rsidR="0063725B" w:rsidRPr="00810ED4" w:rsidRDefault="00810ED4" w:rsidP="00810ED4">
      <w:pPr>
        <w:pStyle w:val="Lijstalinea"/>
        <w:numPr>
          <w:ilvl w:val="0"/>
          <w:numId w:val="5"/>
        </w:numPr>
        <w:rPr>
          <w:sz w:val="22"/>
        </w:rPr>
      </w:pPr>
      <w:r w:rsidRPr="00810ED4">
        <w:rPr>
          <w:sz w:val="22"/>
        </w:rPr>
        <w:t>D</w:t>
      </w:r>
      <w:r w:rsidR="0063725B" w:rsidRPr="00810ED4">
        <w:rPr>
          <w:sz w:val="22"/>
        </w:rPr>
        <w:t>eelnemers kennen het belang van dossiervoering en de eisen die aan dossiers worden gesteld en kunnen dit uitvoeren in de dagelijkse praktijk.</w:t>
      </w:r>
    </w:p>
    <w:p w14:paraId="0F5BDABF" w14:textId="77777777" w:rsidR="0063725B" w:rsidRPr="0063725B" w:rsidRDefault="0063725B" w:rsidP="0063725B">
      <w:pPr>
        <w:rPr>
          <w:sz w:val="22"/>
        </w:rPr>
      </w:pPr>
    </w:p>
    <w:p w14:paraId="7D8663B3" w14:textId="77777777" w:rsidR="00BB1EE9" w:rsidRPr="0063725B" w:rsidRDefault="00BB1EE9" w:rsidP="008C5D05">
      <w:pPr>
        <w:spacing w:after="0" w:line="260" w:lineRule="exact"/>
        <w:rPr>
          <w:rFonts w:eastAsia="Calibri" w:cs="Arial"/>
          <w:sz w:val="24"/>
          <w:szCs w:val="24"/>
        </w:rPr>
      </w:pPr>
    </w:p>
    <w:p w14:paraId="618983D1" w14:textId="77777777" w:rsidR="00A51FC2" w:rsidRDefault="004664B7"/>
    <w:sectPr w:rsidR="00A51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5DE1"/>
    <w:multiLevelType w:val="hybridMultilevel"/>
    <w:tmpl w:val="BA248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4E0858"/>
    <w:multiLevelType w:val="hybridMultilevel"/>
    <w:tmpl w:val="6B48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5E1386"/>
    <w:multiLevelType w:val="hybridMultilevel"/>
    <w:tmpl w:val="6810B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DC530B"/>
    <w:multiLevelType w:val="hybridMultilevel"/>
    <w:tmpl w:val="482C1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4263BA"/>
    <w:multiLevelType w:val="hybridMultilevel"/>
    <w:tmpl w:val="5EC4E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6A"/>
    <w:rsid w:val="000F46DC"/>
    <w:rsid w:val="000F476C"/>
    <w:rsid w:val="00270C04"/>
    <w:rsid w:val="00276988"/>
    <w:rsid w:val="0041510C"/>
    <w:rsid w:val="004664B7"/>
    <w:rsid w:val="0063725B"/>
    <w:rsid w:val="0068569B"/>
    <w:rsid w:val="00810ED4"/>
    <w:rsid w:val="008C5D05"/>
    <w:rsid w:val="00A332B3"/>
    <w:rsid w:val="00B473C6"/>
    <w:rsid w:val="00BB1EE9"/>
    <w:rsid w:val="00C9140A"/>
    <w:rsid w:val="00C94846"/>
    <w:rsid w:val="00CB7384"/>
    <w:rsid w:val="00D93F44"/>
    <w:rsid w:val="00E85D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3FF4"/>
  <w15:chartTrackingRefBased/>
  <w15:docId w15:val="{E6E3B0D1-A8AA-47C2-A79D-B268C594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85D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0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EBB7F732E6C14C9657718B20D79F6D" ma:contentTypeVersion="10" ma:contentTypeDescription="Een nieuw document maken." ma:contentTypeScope="" ma:versionID="79a9a0d9971272b22ca66ddaf168cc97">
  <xsd:schema xmlns:xsd="http://www.w3.org/2001/XMLSchema" xmlns:xs="http://www.w3.org/2001/XMLSchema" xmlns:p="http://schemas.microsoft.com/office/2006/metadata/properties" xmlns:ns3="9b897de3-523f-401e-b50e-dfdffbf0e7e1" xmlns:ns4="42c43248-a2a1-4205-8c52-b26e5a2003ee" targetNamespace="http://schemas.microsoft.com/office/2006/metadata/properties" ma:root="true" ma:fieldsID="b49ddb818b0bccbf4cafaaed94264857" ns3:_="" ns4:_="">
    <xsd:import namespace="9b897de3-523f-401e-b50e-dfdffbf0e7e1"/>
    <xsd:import namespace="42c43248-a2a1-4205-8c52-b26e5a2003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97de3-523f-401e-b50e-dfdffbf0e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43248-a2a1-4205-8c52-b26e5a2003e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BA079-E1E0-4911-97EE-0A42DE558758}">
  <ds:schemaRefs>
    <ds:schemaRef ds:uri="http://schemas.microsoft.com/sharepoint/v3/contenttype/forms"/>
  </ds:schemaRefs>
</ds:datastoreItem>
</file>

<file path=customXml/itemProps2.xml><?xml version="1.0" encoding="utf-8"?>
<ds:datastoreItem xmlns:ds="http://schemas.openxmlformats.org/officeDocument/2006/customXml" ds:itemID="{D5762389-D18B-4065-8270-DAEBEC0CA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97de3-523f-401e-b50e-dfdffbf0e7e1"/>
    <ds:schemaRef ds:uri="42c43248-a2a1-4205-8c52-b26e5a200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BEABA-EFCF-4C63-B907-3588C711CE2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9b897de3-523f-401e-b50e-dfdffbf0e7e1"/>
    <ds:schemaRef ds:uri="42c43248-a2a1-4205-8c52-b26e5a2003e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702</Words>
  <Characters>3861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Afke Lukkes</dc:creator>
  <cp:keywords/>
  <dc:description/>
  <cp:lastModifiedBy>Afke Lukkes</cp:lastModifiedBy>
  <cp:revision>10</cp:revision>
  <dcterms:created xsi:type="dcterms:W3CDTF">2019-08-22T09:08:00Z</dcterms:created>
  <dcterms:modified xsi:type="dcterms:W3CDTF">2019-08-22T09:49:00Z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0x0101008FEBB7F732E6C14C9657718B20D79F6D</vt:lpwstr>
  </property>
</Properties>
</file>